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42149" w14:textId="1883D481" w:rsidR="009B3FAD" w:rsidRPr="00386FE5" w:rsidRDefault="004C3847" w:rsidP="003158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Queensland Civil and Administrative Tribunal (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QCAT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 xml:space="preserve"> is an independent, accessible tribunal that efficiently resolves disputes on a range of matters. QCAT’s purpose is to provide a quick, inexpensive avenue to resolve disputes between parties and make decisions about: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adult administration and guardianship;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administrative decisions;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anti-discrimination;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building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children and young people;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consumer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debt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minor civil disputes</w:t>
      </w:r>
      <w:r w:rsidR="00A706B9">
        <w:rPr>
          <w:rFonts w:ascii="Arial" w:hAnsi="Arial" w:cs="Arial"/>
          <w:bCs/>
          <w:spacing w:val="-3"/>
          <w:sz w:val="22"/>
          <w:szCs w:val="22"/>
        </w:rPr>
        <w:t xml:space="preserve"> (MCDs)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occupational regulation;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other civil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residential tenancy disputes;</w:t>
      </w:r>
      <w:r w:rsidR="00386FE5" w:rsidRP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retail shop leases; and</w:t>
      </w:r>
      <w:r w:rsid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3FAD" w:rsidRPr="00386FE5">
        <w:rPr>
          <w:rFonts w:ascii="Arial" w:hAnsi="Arial" w:cs="Arial"/>
          <w:bCs/>
          <w:spacing w:val="-3"/>
          <w:sz w:val="22"/>
          <w:szCs w:val="22"/>
        </w:rPr>
        <w:t>tree disputes.</w:t>
      </w:r>
    </w:p>
    <w:p w14:paraId="71DDDB23" w14:textId="3778AD3E" w:rsidR="009B3FAD" w:rsidRPr="009B3FAD" w:rsidRDefault="009B3FAD" w:rsidP="003158F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Section 171(1) of the </w:t>
      </w:r>
      <w:r w:rsidR="004C3847" w:rsidRPr="004C3847">
        <w:rPr>
          <w:rFonts w:ascii="Arial" w:hAnsi="Arial" w:cs="Arial"/>
          <w:bCs/>
          <w:i/>
          <w:spacing w:val="-3"/>
          <w:sz w:val="22"/>
          <w:szCs w:val="22"/>
        </w:rPr>
        <w:t xml:space="preserve">Queensland Civil and Administrative Tribunal </w:t>
      </w:r>
      <w:r w:rsidRPr="004C3847">
        <w:rPr>
          <w:rFonts w:ascii="Arial" w:hAnsi="Arial" w:cs="Arial"/>
          <w:bCs/>
          <w:i/>
          <w:spacing w:val="-3"/>
          <w:sz w:val="22"/>
          <w:szCs w:val="22"/>
        </w:rPr>
        <w:t>Act</w:t>
      </w:r>
      <w:r w:rsidR="004C3847" w:rsidRPr="004C3847">
        <w:rPr>
          <w:rFonts w:ascii="Arial" w:hAnsi="Arial" w:cs="Arial"/>
          <w:bCs/>
          <w:i/>
          <w:spacing w:val="-3"/>
          <w:sz w:val="22"/>
          <w:szCs w:val="22"/>
        </w:rPr>
        <w:t xml:space="preserve"> 2009</w:t>
      </w:r>
      <w:r w:rsidR="004C3847">
        <w:rPr>
          <w:rFonts w:ascii="Arial" w:hAnsi="Arial" w:cs="Arial"/>
          <w:bCs/>
          <w:spacing w:val="-3"/>
          <w:sz w:val="22"/>
          <w:szCs w:val="22"/>
        </w:rPr>
        <w:t xml:space="preserve"> (the Act)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 provides that members of QCAT are the President, the Deputy President, the Senior Members, the Ordinary Members 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B3FAD">
        <w:rPr>
          <w:rFonts w:ascii="Arial" w:hAnsi="Arial" w:cs="Arial"/>
          <w:bCs/>
          <w:spacing w:val="-3"/>
          <w:sz w:val="22"/>
          <w:szCs w:val="22"/>
        </w:rPr>
        <w:t>the Supplementary Members.</w:t>
      </w:r>
    </w:p>
    <w:p w14:paraId="3B663365" w14:textId="5D11455E" w:rsidR="009B3FAD" w:rsidRPr="003158F7" w:rsidRDefault="009B3FAD" w:rsidP="00D131EC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58F7">
        <w:rPr>
          <w:rFonts w:ascii="Arial" w:hAnsi="Arial" w:cs="Arial"/>
          <w:bCs/>
          <w:spacing w:val="-3"/>
          <w:sz w:val="22"/>
          <w:szCs w:val="22"/>
        </w:rPr>
        <w:t xml:space="preserve">Section 183 of the Act provides that as many </w:t>
      </w:r>
      <w:r w:rsidR="004C3847" w:rsidRPr="003158F7">
        <w:rPr>
          <w:rFonts w:ascii="Arial" w:hAnsi="Arial" w:cs="Arial"/>
          <w:bCs/>
          <w:spacing w:val="-3"/>
          <w:sz w:val="22"/>
          <w:szCs w:val="22"/>
        </w:rPr>
        <w:t>S</w:t>
      </w:r>
      <w:r w:rsidRPr="003158F7">
        <w:rPr>
          <w:rFonts w:ascii="Arial" w:hAnsi="Arial" w:cs="Arial"/>
          <w:bCs/>
          <w:spacing w:val="-3"/>
          <w:sz w:val="22"/>
          <w:szCs w:val="22"/>
        </w:rPr>
        <w:t xml:space="preserve">enior </w:t>
      </w:r>
      <w:r w:rsidR="004C3847" w:rsidRPr="003158F7">
        <w:rPr>
          <w:rFonts w:ascii="Arial" w:hAnsi="Arial" w:cs="Arial"/>
          <w:bCs/>
          <w:spacing w:val="-3"/>
          <w:sz w:val="22"/>
          <w:szCs w:val="22"/>
        </w:rPr>
        <w:t>M</w:t>
      </w:r>
      <w:r w:rsidRPr="003158F7">
        <w:rPr>
          <w:rFonts w:ascii="Arial" w:hAnsi="Arial" w:cs="Arial"/>
          <w:bCs/>
          <w:spacing w:val="-3"/>
          <w:sz w:val="22"/>
          <w:szCs w:val="22"/>
        </w:rPr>
        <w:t xml:space="preserve">embers and </w:t>
      </w:r>
      <w:r w:rsidR="004C3847" w:rsidRPr="003158F7">
        <w:rPr>
          <w:rFonts w:ascii="Arial" w:hAnsi="Arial" w:cs="Arial"/>
          <w:bCs/>
          <w:spacing w:val="-3"/>
          <w:sz w:val="22"/>
          <w:szCs w:val="22"/>
        </w:rPr>
        <w:t>O</w:t>
      </w:r>
      <w:r w:rsidRPr="003158F7">
        <w:rPr>
          <w:rFonts w:ascii="Arial" w:hAnsi="Arial" w:cs="Arial"/>
          <w:bCs/>
          <w:spacing w:val="-3"/>
          <w:sz w:val="22"/>
          <w:szCs w:val="22"/>
        </w:rPr>
        <w:t xml:space="preserve">rdinary </w:t>
      </w:r>
      <w:r w:rsidR="004C3847" w:rsidRPr="003158F7">
        <w:rPr>
          <w:rFonts w:ascii="Arial" w:hAnsi="Arial" w:cs="Arial"/>
          <w:bCs/>
          <w:spacing w:val="-3"/>
          <w:sz w:val="22"/>
          <w:szCs w:val="22"/>
        </w:rPr>
        <w:t>M</w:t>
      </w:r>
      <w:r w:rsidRPr="003158F7">
        <w:rPr>
          <w:rFonts w:ascii="Arial" w:hAnsi="Arial" w:cs="Arial"/>
          <w:bCs/>
          <w:spacing w:val="-3"/>
          <w:sz w:val="22"/>
          <w:szCs w:val="22"/>
        </w:rPr>
        <w:t>embers as a</w:t>
      </w:r>
      <w:r w:rsidR="00566548" w:rsidRPr="003158F7">
        <w:rPr>
          <w:rFonts w:ascii="Arial" w:hAnsi="Arial" w:cs="Arial"/>
          <w:bCs/>
          <w:spacing w:val="-3"/>
          <w:sz w:val="22"/>
          <w:szCs w:val="22"/>
        </w:rPr>
        <w:t>re</w:t>
      </w:r>
      <w:r w:rsidRPr="003158F7">
        <w:rPr>
          <w:rFonts w:ascii="Arial" w:hAnsi="Arial" w:cs="Arial"/>
          <w:bCs/>
          <w:spacing w:val="-3"/>
          <w:sz w:val="22"/>
          <w:szCs w:val="22"/>
        </w:rPr>
        <w:t xml:space="preserve"> required for the proper functioning of the tribunal must be appointed.</w:t>
      </w:r>
      <w:r w:rsidR="003158F7" w:rsidRPr="003158F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158F7">
        <w:rPr>
          <w:rFonts w:ascii="Arial" w:hAnsi="Arial" w:cs="Arial"/>
          <w:bCs/>
          <w:spacing w:val="-3"/>
          <w:sz w:val="22"/>
          <w:szCs w:val="22"/>
        </w:rPr>
        <w:t xml:space="preserve">Section 198(1) of the Act provides that as many Adjudicators as </w:t>
      </w:r>
      <w:r w:rsidR="00566548" w:rsidRPr="003158F7">
        <w:rPr>
          <w:rFonts w:ascii="Arial" w:hAnsi="Arial" w:cs="Arial"/>
          <w:bCs/>
          <w:spacing w:val="-3"/>
          <w:sz w:val="22"/>
          <w:szCs w:val="22"/>
        </w:rPr>
        <w:t xml:space="preserve">are </w:t>
      </w:r>
      <w:r w:rsidRPr="003158F7">
        <w:rPr>
          <w:rFonts w:ascii="Arial" w:hAnsi="Arial" w:cs="Arial"/>
          <w:bCs/>
          <w:spacing w:val="-3"/>
          <w:sz w:val="22"/>
          <w:szCs w:val="22"/>
        </w:rPr>
        <w:t>required for the proper functioning of the tribunal must be appointed.</w:t>
      </w:r>
    </w:p>
    <w:p w14:paraId="5ACE75AB" w14:textId="77777777" w:rsidR="009B3FAD" w:rsidRPr="009B3FAD" w:rsidRDefault="009B3FAD" w:rsidP="003158F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Adjudicators are solicitors who mainly hear </w:t>
      </w:r>
      <w:r w:rsidR="00A706B9">
        <w:rPr>
          <w:rFonts w:ascii="Arial" w:hAnsi="Arial" w:cs="Arial"/>
          <w:bCs/>
          <w:spacing w:val="-3"/>
          <w:sz w:val="22"/>
          <w:szCs w:val="22"/>
        </w:rPr>
        <w:t>MCDs</w:t>
      </w:r>
      <w:r w:rsidRPr="009B3FAD">
        <w:rPr>
          <w:rFonts w:ascii="Arial" w:hAnsi="Arial" w:cs="Arial"/>
          <w:bCs/>
          <w:spacing w:val="-3"/>
          <w:sz w:val="22"/>
          <w:szCs w:val="22"/>
        </w:rPr>
        <w:t xml:space="preserve">. They have the same power and functions of a member and may also be involved in conducting compulsory conferences or mediations. </w:t>
      </w:r>
    </w:p>
    <w:p w14:paraId="3D850201" w14:textId="5597BB14" w:rsidR="009B3FAD" w:rsidRDefault="009B3FAD" w:rsidP="003158F7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F1B8D">
        <w:rPr>
          <w:rFonts w:ascii="Arial" w:hAnsi="Arial" w:cs="Arial"/>
          <w:bCs/>
          <w:spacing w:val="-3"/>
          <w:sz w:val="22"/>
          <w:szCs w:val="22"/>
          <w:u w:val="single"/>
        </w:rPr>
        <w:t>Cabinet endorse</w:t>
      </w:r>
      <w:r w:rsidR="00386FE5" w:rsidRPr="007F1B8D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="00386FE5">
        <w:rPr>
          <w:rFonts w:ascii="Arial" w:hAnsi="Arial" w:cs="Arial"/>
          <w:bCs/>
          <w:spacing w:val="-3"/>
          <w:sz w:val="22"/>
          <w:szCs w:val="22"/>
        </w:rPr>
        <w:t xml:space="preserve"> the following people be recommended to the Governor in Council for appointment to the positions </w:t>
      </w:r>
      <w:r w:rsidR="00A706B9">
        <w:rPr>
          <w:rFonts w:ascii="Arial" w:hAnsi="Arial" w:cs="Arial"/>
          <w:bCs/>
          <w:spacing w:val="-3"/>
          <w:sz w:val="22"/>
          <w:szCs w:val="22"/>
        </w:rPr>
        <w:t>outline</w:t>
      </w:r>
      <w:r w:rsidR="00B7020D">
        <w:rPr>
          <w:rFonts w:ascii="Arial" w:hAnsi="Arial" w:cs="Arial"/>
          <w:bCs/>
          <w:spacing w:val="-3"/>
          <w:sz w:val="22"/>
          <w:szCs w:val="22"/>
        </w:rPr>
        <w:t>d</w:t>
      </w:r>
      <w:r w:rsidR="00A706B9">
        <w:rPr>
          <w:rFonts w:ascii="Arial" w:hAnsi="Arial" w:cs="Arial"/>
          <w:bCs/>
          <w:spacing w:val="-3"/>
          <w:sz w:val="22"/>
          <w:szCs w:val="22"/>
        </w:rPr>
        <w:t xml:space="preserve"> below </w:t>
      </w:r>
      <w:r w:rsidR="00386FE5">
        <w:rPr>
          <w:rFonts w:ascii="Arial" w:hAnsi="Arial" w:cs="Arial"/>
          <w:bCs/>
          <w:spacing w:val="-3"/>
          <w:sz w:val="22"/>
          <w:szCs w:val="22"/>
        </w:rPr>
        <w:t xml:space="preserve">for </w:t>
      </w:r>
      <w:r w:rsidR="00A706B9">
        <w:rPr>
          <w:rFonts w:ascii="Arial" w:hAnsi="Arial" w:cs="Arial"/>
          <w:bCs/>
          <w:spacing w:val="-3"/>
          <w:sz w:val="22"/>
          <w:szCs w:val="22"/>
        </w:rPr>
        <w:t>terms of five years commencing on and from the dates</w:t>
      </w:r>
      <w:r w:rsidR="00386F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C3847">
        <w:rPr>
          <w:rFonts w:ascii="Arial" w:hAnsi="Arial" w:cs="Arial"/>
          <w:bCs/>
          <w:spacing w:val="-3"/>
          <w:sz w:val="22"/>
          <w:szCs w:val="22"/>
        </w:rPr>
        <w:t>specified</w:t>
      </w:r>
      <w:r w:rsidR="00386FE5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p w14:paraId="38F0D644" w14:textId="77777777" w:rsidR="00E617CA" w:rsidRPr="00E617CA" w:rsidRDefault="00E617CA" w:rsidP="003158F7">
      <w:pPr>
        <w:ind w:left="360"/>
        <w:jc w:val="both"/>
        <w:rPr>
          <w:rFonts w:ascii="Arial" w:hAnsi="Arial" w:cs="Arial"/>
          <w:bCs/>
          <w:spacing w:val="-3"/>
          <w:sz w:val="16"/>
          <w:szCs w:val="16"/>
        </w:rPr>
      </w:pPr>
    </w:p>
    <w:tbl>
      <w:tblPr>
        <w:tblStyle w:val="TableGrid"/>
        <w:tblW w:w="9209" w:type="dxa"/>
        <w:tblInd w:w="421" w:type="dxa"/>
        <w:tblLook w:val="04A0" w:firstRow="1" w:lastRow="0" w:firstColumn="1" w:lastColumn="0" w:noHBand="0" w:noVBand="1"/>
      </w:tblPr>
      <w:tblGrid>
        <w:gridCol w:w="3681"/>
        <w:gridCol w:w="2977"/>
        <w:gridCol w:w="2551"/>
      </w:tblGrid>
      <w:tr w:rsidR="00A706B9" w14:paraId="33AD4038" w14:textId="77777777" w:rsidTr="00E617CA">
        <w:trPr>
          <w:trHeight w:val="143"/>
        </w:trPr>
        <w:tc>
          <w:tcPr>
            <w:tcW w:w="3681" w:type="dxa"/>
          </w:tcPr>
          <w:p w14:paraId="32AAB4E2" w14:textId="77777777" w:rsidR="00A706B9" w:rsidRPr="00A706B9" w:rsidRDefault="00A706B9" w:rsidP="003158F7">
            <w:pPr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A706B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Name</w:t>
            </w:r>
          </w:p>
        </w:tc>
        <w:tc>
          <w:tcPr>
            <w:tcW w:w="2977" w:type="dxa"/>
          </w:tcPr>
          <w:p w14:paraId="59EA17BE" w14:textId="77777777" w:rsidR="00A706B9" w:rsidRPr="00A706B9" w:rsidRDefault="00A706B9" w:rsidP="003158F7">
            <w:pPr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 w:rsidRPr="00A706B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Position</w:t>
            </w:r>
          </w:p>
        </w:tc>
        <w:tc>
          <w:tcPr>
            <w:tcW w:w="2551" w:type="dxa"/>
          </w:tcPr>
          <w:p w14:paraId="049DC578" w14:textId="77777777" w:rsidR="00A706B9" w:rsidRPr="00A706B9" w:rsidRDefault="00A706B9" w:rsidP="003158F7">
            <w:pPr>
              <w:jc w:val="center"/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Commencement Date</w:t>
            </w:r>
          </w:p>
        </w:tc>
      </w:tr>
      <w:tr w:rsidR="00A706B9" w14:paraId="4E0E8A21" w14:textId="77777777" w:rsidTr="00E617CA">
        <w:trPr>
          <w:trHeight w:val="143"/>
        </w:trPr>
        <w:tc>
          <w:tcPr>
            <w:tcW w:w="3681" w:type="dxa"/>
          </w:tcPr>
          <w:p w14:paraId="188583F4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Ms Julie Ford</w:t>
            </w:r>
          </w:p>
        </w:tc>
        <w:tc>
          <w:tcPr>
            <w:tcW w:w="2977" w:type="dxa"/>
          </w:tcPr>
          <w:p w14:paraId="5523F8C9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Part-time Ordinary Member</w:t>
            </w:r>
          </w:p>
        </w:tc>
        <w:tc>
          <w:tcPr>
            <w:tcW w:w="2551" w:type="dxa"/>
          </w:tcPr>
          <w:p w14:paraId="600C2C5B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410B0B57" w14:textId="77777777" w:rsidTr="00E617CA">
        <w:trPr>
          <w:trHeight w:val="143"/>
        </w:trPr>
        <w:tc>
          <w:tcPr>
            <w:tcW w:w="3681" w:type="dxa"/>
          </w:tcPr>
          <w:p w14:paraId="1ED6037C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Ms Ann Fitzpatrick</w:t>
            </w:r>
          </w:p>
        </w:tc>
        <w:tc>
          <w:tcPr>
            <w:tcW w:w="2977" w:type="dxa"/>
          </w:tcPr>
          <w:p w14:paraId="13506A51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Full-time Ordinary Member</w:t>
            </w:r>
          </w:p>
        </w:tc>
        <w:tc>
          <w:tcPr>
            <w:tcW w:w="2551" w:type="dxa"/>
          </w:tcPr>
          <w:p w14:paraId="0F0B56BB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00935294" w14:textId="77777777" w:rsidTr="00E617CA">
        <w:trPr>
          <w:trHeight w:val="143"/>
        </w:trPr>
        <w:tc>
          <w:tcPr>
            <w:tcW w:w="3681" w:type="dxa"/>
          </w:tcPr>
          <w:p w14:paraId="5FBEE66A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Ms Samantha Traves</w:t>
            </w:r>
          </w:p>
        </w:tc>
        <w:tc>
          <w:tcPr>
            <w:tcW w:w="2977" w:type="dxa"/>
          </w:tcPr>
          <w:p w14:paraId="399A5A3B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Full-time Ordinary Member</w:t>
            </w:r>
          </w:p>
        </w:tc>
        <w:tc>
          <w:tcPr>
            <w:tcW w:w="2551" w:type="dxa"/>
          </w:tcPr>
          <w:p w14:paraId="71846E96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26BE4809" w14:textId="77777777" w:rsidTr="00E617CA">
        <w:trPr>
          <w:trHeight w:val="143"/>
        </w:trPr>
        <w:tc>
          <w:tcPr>
            <w:tcW w:w="3681" w:type="dxa"/>
          </w:tcPr>
          <w:p w14:paraId="2ED3A267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Ms Sandra Deane</w:t>
            </w:r>
          </w:p>
        </w:tc>
        <w:tc>
          <w:tcPr>
            <w:tcW w:w="2977" w:type="dxa"/>
          </w:tcPr>
          <w:p w14:paraId="080A0A76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Part-time Ordinary Member</w:t>
            </w:r>
          </w:p>
        </w:tc>
        <w:tc>
          <w:tcPr>
            <w:tcW w:w="2551" w:type="dxa"/>
          </w:tcPr>
          <w:p w14:paraId="044002F6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14 January 2020</w:t>
            </w:r>
          </w:p>
        </w:tc>
      </w:tr>
      <w:tr w:rsidR="00A706B9" w14:paraId="603E34A3" w14:textId="77777777" w:rsidTr="00E617CA">
        <w:trPr>
          <w:trHeight w:val="143"/>
        </w:trPr>
        <w:tc>
          <w:tcPr>
            <w:tcW w:w="3681" w:type="dxa"/>
          </w:tcPr>
          <w:p w14:paraId="6CDE46FD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His Honour Judge John McGill SC</w:t>
            </w:r>
          </w:p>
        </w:tc>
        <w:tc>
          <w:tcPr>
            <w:tcW w:w="2977" w:type="dxa"/>
          </w:tcPr>
          <w:p w14:paraId="26564592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56B7B240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February 2020</w:t>
            </w:r>
          </w:p>
        </w:tc>
      </w:tr>
      <w:tr w:rsidR="00A706B9" w14:paraId="1A8D8E4E" w14:textId="77777777" w:rsidTr="00E617CA">
        <w:trPr>
          <w:trHeight w:val="143"/>
        </w:trPr>
        <w:tc>
          <w:tcPr>
            <w:tcW w:w="3681" w:type="dxa"/>
          </w:tcPr>
          <w:p w14:paraId="4D7646ED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Honourable Duncan McMeekin QC </w:t>
            </w:r>
          </w:p>
        </w:tc>
        <w:tc>
          <w:tcPr>
            <w:tcW w:w="2977" w:type="dxa"/>
          </w:tcPr>
          <w:p w14:paraId="4D8BD9A6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09299032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03B24EF4" w14:textId="77777777" w:rsidTr="00E617CA">
        <w:trPr>
          <w:trHeight w:val="143"/>
        </w:trPr>
        <w:tc>
          <w:tcPr>
            <w:tcW w:w="3681" w:type="dxa"/>
          </w:tcPr>
          <w:p w14:paraId="43990C65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James Allen</w:t>
            </w:r>
          </w:p>
        </w:tc>
        <w:tc>
          <w:tcPr>
            <w:tcW w:w="2977" w:type="dxa"/>
          </w:tcPr>
          <w:p w14:paraId="617D5229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1FC5D613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09C36067" w14:textId="77777777" w:rsidTr="00E617CA">
        <w:trPr>
          <w:trHeight w:val="143"/>
        </w:trPr>
        <w:tc>
          <w:tcPr>
            <w:tcW w:w="3681" w:type="dxa"/>
          </w:tcPr>
          <w:p w14:paraId="6A8B9505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Jeremy Gordon</w:t>
            </w:r>
          </w:p>
        </w:tc>
        <w:tc>
          <w:tcPr>
            <w:tcW w:w="2977" w:type="dxa"/>
          </w:tcPr>
          <w:p w14:paraId="07E0CB5E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55E693DD" w14:textId="2488DB10" w:rsidR="00A706B9" w:rsidRDefault="004C3847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14 January 2020</w:t>
            </w:r>
          </w:p>
        </w:tc>
      </w:tr>
      <w:tr w:rsidR="00A706B9" w14:paraId="18C92519" w14:textId="77777777" w:rsidTr="00E617CA">
        <w:trPr>
          <w:trHeight w:val="143"/>
        </w:trPr>
        <w:tc>
          <w:tcPr>
            <w:tcW w:w="3681" w:type="dxa"/>
          </w:tcPr>
          <w:p w14:paraId="2755FE1A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Vincent Knox</w:t>
            </w:r>
          </w:p>
        </w:tc>
        <w:tc>
          <w:tcPr>
            <w:tcW w:w="2977" w:type="dxa"/>
          </w:tcPr>
          <w:p w14:paraId="2901E524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48C06AAC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7A7D99ED" w14:textId="77777777" w:rsidTr="00E617CA">
        <w:trPr>
          <w:trHeight w:val="143"/>
        </w:trPr>
        <w:tc>
          <w:tcPr>
            <w:tcW w:w="3681" w:type="dxa"/>
          </w:tcPr>
          <w:p w14:paraId="77A0F709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Ross Oden</w:t>
            </w:r>
          </w:p>
        </w:tc>
        <w:tc>
          <w:tcPr>
            <w:tcW w:w="2977" w:type="dxa"/>
          </w:tcPr>
          <w:p w14:paraId="753214FE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1D5C56E0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2EC1CA1C" w14:textId="77777777" w:rsidTr="00E617CA">
        <w:trPr>
          <w:trHeight w:val="143"/>
        </w:trPr>
        <w:tc>
          <w:tcPr>
            <w:tcW w:w="3681" w:type="dxa"/>
          </w:tcPr>
          <w:p w14:paraId="3F870F09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Dr Brian Fitzgerald</w:t>
            </w:r>
          </w:p>
        </w:tc>
        <w:tc>
          <w:tcPr>
            <w:tcW w:w="2977" w:type="dxa"/>
          </w:tcPr>
          <w:p w14:paraId="3B58A283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525F580D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0719F9B8" w14:textId="77777777" w:rsidTr="00E617CA">
        <w:trPr>
          <w:trHeight w:val="143"/>
        </w:trPr>
        <w:tc>
          <w:tcPr>
            <w:tcW w:w="3681" w:type="dxa"/>
          </w:tcPr>
          <w:p w14:paraId="5B73506A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Christopher George</w:t>
            </w:r>
          </w:p>
        </w:tc>
        <w:tc>
          <w:tcPr>
            <w:tcW w:w="2977" w:type="dxa"/>
          </w:tcPr>
          <w:p w14:paraId="71E0CDD8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5845C16B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31ECFEC4" w14:textId="77777777" w:rsidTr="00E617CA">
        <w:trPr>
          <w:trHeight w:val="143"/>
        </w:trPr>
        <w:tc>
          <w:tcPr>
            <w:tcW w:w="3681" w:type="dxa"/>
          </w:tcPr>
          <w:p w14:paraId="0A8DC524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Mrs Lisa Butson</w:t>
            </w:r>
          </w:p>
        </w:tc>
        <w:tc>
          <w:tcPr>
            <w:tcW w:w="2977" w:type="dxa"/>
          </w:tcPr>
          <w:p w14:paraId="7BD09984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0C9E59F0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286735EE" w14:textId="77777777" w:rsidTr="00E617CA">
        <w:trPr>
          <w:trHeight w:val="143"/>
        </w:trPr>
        <w:tc>
          <w:tcPr>
            <w:tcW w:w="3681" w:type="dxa"/>
          </w:tcPr>
          <w:p w14:paraId="6BF66FFB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Peter Goodwin</w:t>
            </w:r>
          </w:p>
        </w:tc>
        <w:tc>
          <w:tcPr>
            <w:tcW w:w="2977" w:type="dxa"/>
          </w:tcPr>
          <w:p w14:paraId="6832D4A9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01154791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072CF9E4" w14:textId="77777777" w:rsidTr="00E617CA">
        <w:trPr>
          <w:trHeight w:val="143"/>
        </w:trPr>
        <w:tc>
          <w:tcPr>
            <w:tcW w:w="3681" w:type="dxa"/>
          </w:tcPr>
          <w:p w14:paraId="1A8CC468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Christopher Carrigan</w:t>
            </w:r>
          </w:p>
        </w:tc>
        <w:tc>
          <w:tcPr>
            <w:tcW w:w="2977" w:type="dxa"/>
          </w:tcPr>
          <w:p w14:paraId="255779B3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27E494CB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3C12CC6B" w14:textId="77777777" w:rsidTr="00E617CA">
        <w:trPr>
          <w:trHeight w:val="143"/>
        </w:trPr>
        <w:tc>
          <w:tcPr>
            <w:tcW w:w="3681" w:type="dxa"/>
          </w:tcPr>
          <w:p w14:paraId="637B5C42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John Davies</w:t>
            </w:r>
          </w:p>
        </w:tc>
        <w:tc>
          <w:tcPr>
            <w:tcW w:w="2977" w:type="dxa"/>
          </w:tcPr>
          <w:p w14:paraId="0E8F298F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2539F904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5C612BA9" w14:textId="77777777" w:rsidTr="00E617CA">
        <w:trPr>
          <w:trHeight w:val="143"/>
        </w:trPr>
        <w:tc>
          <w:tcPr>
            <w:tcW w:w="3681" w:type="dxa"/>
          </w:tcPr>
          <w:p w14:paraId="38390707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Timothy Matthews QC</w:t>
            </w:r>
          </w:p>
        </w:tc>
        <w:tc>
          <w:tcPr>
            <w:tcW w:w="2977" w:type="dxa"/>
          </w:tcPr>
          <w:p w14:paraId="7ECF6F6E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76F2D1A2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1D4F8715" w14:textId="77777777" w:rsidTr="00E617CA">
        <w:trPr>
          <w:trHeight w:val="143"/>
        </w:trPr>
        <w:tc>
          <w:tcPr>
            <w:tcW w:w="3681" w:type="dxa"/>
          </w:tcPr>
          <w:p w14:paraId="16D4DD52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Ms Jennifer McVeigh</w:t>
            </w:r>
          </w:p>
        </w:tc>
        <w:tc>
          <w:tcPr>
            <w:tcW w:w="2977" w:type="dxa"/>
          </w:tcPr>
          <w:p w14:paraId="7F3B4DFB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212B830E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7F024C29" w14:textId="77777777" w:rsidTr="00E617CA">
        <w:trPr>
          <w:trHeight w:val="143"/>
        </w:trPr>
        <w:tc>
          <w:tcPr>
            <w:tcW w:w="3681" w:type="dxa"/>
          </w:tcPr>
          <w:p w14:paraId="0EFDDFB0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Christopher Taylor</w:t>
            </w:r>
          </w:p>
        </w:tc>
        <w:tc>
          <w:tcPr>
            <w:tcW w:w="2977" w:type="dxa"/>
          </w:tcPr>
          <w:p w14:paraId="3C7B191C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597F2D86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020B5E29" w14:textId="77777777" w:rsidTr="00E617CA">
        <w:trPr>
          <w:trHeight w:val="143"/>
        </w:trPr>
        <w:tc>
          <w:tcPr>
            <w:tcW w:w="3681" w:type="dxa"/>
          </w:tcPr>
          <w:p w14:paraId="1630C2F9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Noel Jensen</w:t>
            </w:r>
          </w:p>
        </w:tc>
        <w:tc>
          <w:tcPr>
            <w:tcW w:w="2977" w:type="dxa"/>
          </w:tcPr>
          <w:p w14:paraId="67B48A85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1432F5C6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1D00BAD2" w14:textId="77777777" w:rsidTr="00E617CA">
        <w:trPr>
          <w:trHeight w:val="143"/>
        </w:trPr>
        <w:tc>
          <w:tcPr>
            <w:tcW w:w="3681" w:type="dxa"/>
          </w:tcPr>
          <w:p w14:paraId="09280B56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Ms Leanne Bou-Samra</w:t>
            </w:r>
          </w:p>
        </w:tc>
        <w:tc>
          <w:tcPr>
            <w:tcW w:w="2977" w:type="dxa"/>
          </w:tcPr>
          <w:p w14:paraId="60479DD0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Sessional Ordinary Member</w:t>
            </w:r>
          </w:p>
        </w:tc>
        <w:tc>
          <w:tcPr>
            <w:tcW w:w="2551" w:type="dxa"/>
          </w:tcPr>
          <w:p w14:paraId="367E0E8B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18E85B0D" w14:textId="77777777" w:rsidTr="00E617CA">
        <w:trPr>
          <w:trHeight w:val="143"/>
        </w:trPr>
        <w:tc>
          <w:tcPr>
            <w:tcW w:w="3681" w:type="dxa"/>
          </w:tcPr>
          <w:p w14:paraId="400BD957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John Bertelsen</w:t>
            </w:r>
          </w:p>
        </w:tc>
        <w:tc>
          <w:tcPr>
            <w:tcW w:w="2977" w:type="dxa"/>
          </w:tcPr>
          <w:p w14:paraId="219DAA49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Full-time Adjudicator</w:t>
            </w:r>
          </w:p>
        </w:tc>
        <w:tc>
          <w:tcPr>
            <w:tcW w:w="2551" w:type="dxa"/>
          </w:tcPr>
          <w:p w14:paraId="389A7787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66FECE2F" w14:textId="77777777" w:rsidTr="00E617CA">
        <w:trPr>
          <w:trHeight w:val="143"/>
        </w:trPr>
        <w:tc>
          <w:tcPr>
            <w:tcW w:w="3681" w:type="dxa"/>
          </w:tcPr>
          <w:p w14:paraId="24F9AF81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William LeMass</w:t>
            </w:r>
          </w:p>
        </w:tc>
        <w:tc>
          <w:tcPr>
            <w:tcW w:w="2977" w:type="dxa"/>
          </w:tcPr>
          <w:p w14:paraId="19CEC108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Part-time Adjudicator</w:t>
            </w:r>
          </w:p>
        </w:tc>
        <w:tc>
          <w:tcPr>
            <w:tcW w:w="2551" w:type="dxa"/>
          </w:tcPr>
          <w:p w14:paraId="2BD0093A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6D2F716E" w14:textId="77777777" w:rsidTr="00E617CA">
        <w:trPr>
          <w:trHeight w:val="143"/>
        </w:trPr>
        <w:tc>
          <w:tcPr>
            <w:tcW w:w="3681" w:type="dxa"/>
          </w:tcPr>
          <w:p w14:paraId="5838D24A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Ms Jodie Stroud</w:t>
            </w:r>
          </w:p>
        </w:tc>
        <w:tc>
          <w:tcPr>
            <w:tcW w:w="2977" w:type="dxa"/>
          </w:tcPr>
          <w:p w14:paraId="16E84C55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Full-time Adjudicator</w:t>
            </w:r>
          </w:p>
        </w:tc>
        <w:tc>
          <w:tcPr>
            <w:tcW w:w="2551" w:type="dxa"/>
          </w:tcPr>
          <w:p w14:paraId="68C51E7C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70A6E27F" w14:textId="77777777" w:rsidTr="00E617CA">
        <w:trPr>
          <w:trHeight w:val="143"/>
        </w:trPr>
        <w:tc>
          <w:tcPr>
            <w:tcW w:w="3681" w:type="dxa"/>
          </w:tcPr>
          <w:p w14:paraId="501F88DD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Ms Elizabeth Gaffney</w:t>
            </w:r>
          </w:p>
        </w:tc>
        <w:tc>
          <w:tcPr>
            <w:tcW w:w="2977" w:type="dxa"/>
          </w:tcPr>
          <w:p w14:paraId="64D26285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Full-time Adjudicator</w:t>
            </w:r>
          </w:p>
        </w:tc>
        <w:tc>
          <w:tcPr>
            <w:tcW w:w="2551" w:type="dxa"/>
          </w:tcPr>
          <w:p w14:paraId="761A7928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37432A68" w14:textId="77777777" w:rsidTr="00E617CA">
        <w:trPr>
          <w:trHeight w:val="143"/>
        </w:trPr>
        <w:tc>
          <w:tcPr>
            <w:tcW w:w="3681" w:type="dxa"/>
          </w:tcPr>
          <w:p w14:paraId="4D4C22CA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Ms Michelle Lember</w:t>
            </w:r>
          </w:p>
        </w:tc>
        <w:tc>
          <w:tcPr>
            <w:tcW w:w="2977" w:type="dxa"/>
          </w:tcPr>
          <w:p w14:paraId="7CDF7493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Part-time Adjudicator</w:t>
            </w:r>
          </w:p>
        </w:tc>
        <w:tc>
          <w:tcPr>
            <w:tcW w:w="2551" w:type="dxa"/>
          </w:tcPr>
          <w:p w14:paraId="23881966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  <w:tr w:rsidR="00A706B9" w14:paraId="07BAA53D" w14:textId="77777777" w:rsidTr="00E617CA">
        <w:trPr>
          <w:trHeight w:val="143"/>
        </w:trPr>
        <w:tc>
          <w:tcPr>
            <w:tcW w:w="3681" w:type="dxa"/>
          </w:tcPr>
          <w:p w14:paraId="26BEB525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Mr Derek Struik</w:t>
            </w:r>
          </w:p>
        </w:tc>
        <w:tc>
          <w:tcPr>
            <w:tcW w:w="2977" w:type="dxa"/>
          </w:tcPr>
          <w:p w14:paraId="7D380C5A" w14:textId="77777777" w:rsidR="00A706B9" w:rsidRDefault="00A706B9" w:rsidP="003158F7">
            <w:pPr>
              <w:pStyle w:val="PortfolioBullet"/>
              <w:numPr>
                <w:ilvl w:val="0"/>
                <w:numId w:val="0"/>
              </w:numPr>
              <w:spacing w:after="0"/>
              <w:jc w:val="left"/>
              <w:rPr>
                <w:szCs w:val="22"/>
              </w:rPr>
            </w:pPr>
            <w:r>
              <w:rPr>
                <w:szCs w:val="22"/>
              </w:rPr>
              <w:t>Part-time Adjudicator</w:t>
            </w:r>
          </w:p>
        </w:tc>
        <w:tc>
          <w:tcPr>
            <w:tcW w:w="2551" w:type="dxa"/>
          </w:tcPr>
          <w:p w14:paraId="6A3ED693" w14:textId="77777777" w:rsidR="00A706B9" w:rsidRDefault="00A706B9" w:rsidP="003158F7">
            <w:pPr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1 December 2019</w:t>
            </w:r>
          </w:p>
        </w:tc>
      </w:tr>
    </w:tbl>
    <w:p w14:paraId="3BF29B40" w14:textId="77777777" w:rsidR="003158F7" w:rsidRPr="003158F7" w:rsidRDefault="003158F7" w:rsidP="003158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3158F7">
        <w:rPr>
          <w:rFonts w:ascii="Arial" w:hAnsi="Arial" w:cs="Arial"/>
          <w:bCs/>
          <w:i/>
          <w:spacing w:val="-3"/>
          <w:sz w:val="22"/>
          <w:szCs w:val="22"/>
        </w:rPr>
        <w:t>Attachments</w:t>
      </w:r>
    </w:p>
    <w:p w14:paraId="1E61D4DA" w14:textId="22D1FBEF" w:rsidR="00386FE5" w:rsidRPr="003158F7" w:rsidRDefault="003158F7" w:rsidP="003158F7">
      <w:pPr>
        <w:pStyle w:val="ListParagraph"/>
        <w:numPr>
          <w:ilvl w:val="0"/>
          <w:numId w:val="6"/>
        </w:numPr>
        <w:spacing w:before="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386FE5" w:rsidRPr="003158F7" w:rsidSect="005C6481">
      <w:headerReference w:type="default" r:id="rId11"/>
      <w:pgSz w:w="11906" w:h="16838" w:code="9"/>
      <w:pgMar w:top="567" w:right="851" w:bottom="28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CD48B" w14:textId="77777777" w:rsidR="00AF346E" w:rsidRDefault="00AF346E" w:rsidP="00D6589B">
      <w:r>
        <w:separator/>
      </w:r>
    </w:p>
  </w:endnote>
  <w:endnote w:type="continuationSeparator" w:id="0">
    <w:p w14:paraId="318DAA8E" w14:textId="77777777" w:rsidR="00AF346E" w:rsidRDefault="00AF346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BF8FC" w14:textId="77777777" w:rsidR="00AF346E" w:rsidRDefault="00AF346E" w:rsidP="00D6589B">
      <w:r>
        <w:separator/>
      </w:r>
    </w:p>
  </w:footnote>
  <w:footnote w:type="continuationSeparator" w:id="0">
    <w:p w14:paraId="31206ED8" w14:textId="77777777" w:rsidR="00AF346E" w:rsidRDefault="00AF346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0EE68" w14:textId="77777777" w:rsidR="00BD6B7E" w:rsidRPr="00937A4A" w:rsidRDefault="00BD6B7E" w:rsidP="00BD6B7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2F6EEC3" w14:textId="77777777" w:rsidR="00BD6B7E" w:rsidRPr="00937A4A" w:rsidRDefault="00BD6B7E" w:rsidP="00BD6B7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63286A7" w14:textId="57F19E5D" w:rsidR="00BD6B7E" w:rsidRPr="00937A4A" w:rsidRDefault="00BD6B7E" w:rsidP="00BD6B7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E4C2A">
      <w:rPr>
        <w:rFonts w:ascii="Arial" w:hAnsi="Arial" w:cs="Arial"/>
        <w:b/>
        <w:color w:val="auto"/>
        <w:sz w:val="22"/>
        <w:szCs w:val="22"/>
        <w:lang w:eastAsia="en-US"/>
      </w:rPr>
      <w:t>November 2019</w:t>
    </w:r>
  </w:p>
  <w:p w14:paraId="0B64B061" w14:textId="19CB5457" w:rsidR="00BD6B7E" w:rsidRDefault="00C8133D" w:rsidP="00BD6B7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Reappointment, Appointments of 21 Full-time, Part-time and Sessional Ordinary Members and six Full-time and Part-time Adjudicators to the Queensland Civil and Administrative Tribunal</w:t>
    </w:r>
  </w:p>
  <w:p w14:paraId="30CF2885" w14:textId="53CBBF66" w:rsidR="00BD6B7E" w:rsidRDefault="00C8133D" w:rsidP="00BD6B7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</w:t>
    </w:r>
    <w:r w:rsidR="00BD6B7E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Justice and Leader of the House</w:t>
    </w:r>
  </w:p>
  <w:p w14:paraId="16524166" w14:textId="77777777" w:rsidR="00BD6B7E" w:rsidRPr="003158F7" w:rsidRDefault="00BD6B7E" w:rsidP="00BD6B7E">
    <w:pPr>
      <w:pStyle w:val="Header"/>
      <w:pBdr>
        <w:bottom w:val="single" w:sz="4" w:space="1" w:color="auto"/>
      </w:pBdr>
      <w:rPr>
        <w:rFonts w:ascii="Arial" w:hAnsi="Arial" w:cs="Arial"/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2955499A"/>
    <w:multiLevelType w:val="hybridMultilevel"/>
    <w:tmpl w:val="D64C9B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2E7A76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469FA2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5391A94"/>
    <w:multiLevelType w:val="hybridMultilevel"/>
    <w:tmpl w:val="9ADEC67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74"/>
    <w:rsid w:val="0000598A"/>
    <w:rsid w:val="00035DDF"/>
    <w:rsid w:val="00080F8F"/>
    <w:rsid w:val="00094025"/>
    <w:rsid w:val="000E4C2A"/>
    <w:rsid w:val="000F36EA"/>
    <w:rsid w:val="001A06C0"/>
    <w:rsid w:val="001B5C11"/>
    <w:rsid w:val="001D1F94"/>
    <w:rsid w:val="001D78ED"/>
    <w:rsid w:val="001E209B"/>
    <w:rsid w:val="002311D6"/>
    <w:rsid w:val="002C5E50"/>
    <w:rsid w:val="003158F7"/>
    <w:rsid w:val="00367B61"/>
    <w:rsid w:val="00386FE5"/>
    <w:rsid w:val="003D0EFE"/>
    <w:rsid w:val="00466328"/>
    <w:rsid w:val="004C3847"/>
    <w:rsid w:val="00501C66"/>
    <w:rsid w:val="00525758"/>
    <w:rsid w:val="00550373"/>
    <w:rsid w:val="00566548"/>
    <w:rsid w:val="005C6481"/>
    <w:rsid w:val="006462CE"/>
    <w:rsid w:val="00663A4B"/>
    <w:rsid w:val="006F5120"/>
    <w:rsid w:val="00732E22"/>
    <w:rsid w:val="00762359"/>
    <w:rsid w:val="00766FC7"/>
    <w:rsid w:val="007746F0"/>
    <w:rsid w:val="007D5E26"/>
    <w:rsid w:val="007F1B8D"/>
    <w:rsid w:val="00807D74"/>
    <w:rsid w:val="00852325"/>
    <w:rsid w:val="00894BB1"/>
    <w:rsid w:val="008B7DE8"/>
    <w:rsid w:val="008C495A"/>
    <w:rsid w:val="008F44CD"/>
    <w:rsid w:val="0091737C"/>
    <w:rsid w:val="009B3FAD"/>
    <w:rsid w:val="00A203D0"/>
    <w:rsid w:val="00A527A5"/>
    <w:rsid w:val="00A706B9"/>
    <w:rsid w:val="00AB0759"/>
    <w:rsid w:val="00AB262C"/>
    <w:rsid w:val="00AF346E"/>
    <w:rsid w:val="00B40F0C"/>
    <w:rsid w:val="00B43EFD"/>
    <w:rsid w:val="00B7020D"/>
    <w:rsid w:val="00BD6B7E"/>
    <w:rsid w:val="00C07656"/>
    <w:rsid w:val="00C14DC8"/>
    <w:rsid w:val="00C8133D"/>
    <w:rsid w:val="00C828D7"/>
    <w:rsid w:val="00CD058C"/>
    <w:rsid w:val="00CF0D8A"/>
    <w:rsid w:val="00D24989"/>
    <w:rsid w:val="00D26836"/>
    <w:rsid w:val="00D433E5"/>
    <w:rsid w:val="00D6589B"/>
    <w:rsid w:val="00D75134"/>
    <w:rsid w:val="00DC32FC"/>
    <w:rsid w:val="00E617CA"/>
    <w:rsid w:val="00EC5418"/>
    <w:rsid w:val="00F2104D"/>
    <w:rsid w:val="00F431CE"/>
    <w:rsid w:val="00F8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84A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38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rtfolioBullet">
    <w:name w:val="Portfolio_Bullet"/>
    <w:basedOn w:val="Normal"/>
    <w:rsid w:val="00A706B9"/>
    <w:pPr>
      <w:keepLines/>
      <w:numPr>
        <w:numId w:val="5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A706B9"/>
    <w:pPr>
      <w:keepLines/>
      <w:numPr>
        <w:ilvl w:val="1"/>
        <w:numId w:val="5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A706B9"/>
    <w:pPr>
      <w:keepLines/>
      <w:numPr>
        <w:ilvl w:val="2"/>
        <w:numId w:val="5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character" w:styleId="CommentReference">
    <w:name w:val="annotation reference"/>
    <w:basedOn w:val="DefaultParagraphFont"/>
    <w:rsid w:val="005665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65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6548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566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6548"/>
    <w:rPr>
      <w:rFonts w:ascii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31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3A805-83DD-43DF-8BCC-F018F29825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DD1B81-0817-4989-BD86-CCEB71BF2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4E8CA-BF25-4419-A0F2-64AEEE6CC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EF76B-D3DA-41CB-9735-7B275228C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471</Words>
  <Characters>2704</Characters>
  <Application>Microsoft Office Word</Application>
  <DocSecurity>0</DocSecurity>
  <Lines>103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3088</CharactersWithSpaces>
  <SharedDoc>false</SharedDoc>
  <HyperlinkBase>https://www.cabinet.qld.gov.au/documents/2019/Nov/ApptQCAT/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14</cp:revision>
  <cp:lastPrinted>2020-01-07T01:59:00Z</cp:lastPrinted>
  <dcterms:created xsi:type="dcterms:W3CDTF">2019-11-20T03:33:00Z</dcterms:created>
  <dcterms:modified xsi:type="dcterms:W3CDTF">2020-08-11T02:44:00Z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